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Art. 1º O artigo 102 da Constituição Federal passa a vigorar com a seguinte redação: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102.....................................................................................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.............................................................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nas infrações penais comuns, o Presidente da República, o Vice-Presidente, os membros do Congresso Nacional, seus próprios Ministros, o Procurador-Geral da República e o Advogado-Geral da União (NR);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(...)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 </w:t>
      </w:r>
      <w:r>
        <w:rPr>
          <w:rFonts w:ascii="Times New Roman" w:hAnsi="Times New Roman" w:cs="Times New Roman"/>
          <w:i/>
          <w:iCs/>
        </w:rPr>
        <w:t>habeas corpus</w:t>
      </w:r>
      <w:r>
        <w:rPr>
          <w:rFonts w:ascii="Times New Roman" w:hAnsi="Times New Roman" w:cs="Times New Roman"/>
        </w:rPr>
        <w:t xml:space="preserve">, sendo paciente qualquer das pessoas referidas nas alíneas anteriores; o mandado de segurança e o </w:t>
      </w:r>
      <w:r>
        <w:rPr>
          <w:rFonts w:ascii="Times New Roman" w:hAnsi="Times New Roman" w:cs="Times New Roman"/>
          <w:i/>
          <w:iCs/>
        </w:rPr>
        <w:t>habeas data</w:t>
      </w:r>
      <w:r>
        <w:rPr>
          <w:rFonts w:ascii="Times New Roman" w:hAnsi="Times New Roman" w:cs="Times New Roman"/>
        </w:rPr>
        <w:t xml:space="preserve"> contra atos do Presidente da República, das Mesas da Câmara dos Deputados e do Senado Federal, do Tribunal de Contas da União, do Procurador-Geral da República, do Advogado-Geral da União e do próprio Supremo Tribunal Federal (NR).</w:t>
      </w:r>
    </w:p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O artigo 131 da Constituição Federal passa a vigorar com a seguinte redação: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131.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Advocacia-Geral da União é a instituição que representa a União, suas autarquias e fundações públicas, judicial e extrajudicialmente, cabendo-lhe, nos termos da lei complementar que </w:t>
      </w:r>
      <w:r w:rsidR="00050BFE">
        <w:rPr>
          <w:rFonts w:ascii="Times New Roman" w:hAnsi="Times New Roman" w:cs="Times New Roman"/>
          <w:color w:val="000000"/>
          <w:shd w:val="clear" w:color="auto" w:fill="FFFFFF"/>
        </w:rPr>
        <w:t xml:space="preserve">dispuser sobre sua </w:t>
      </w:r>
      <w:r w:rsidR="00050BFE" w:rsidRPr="00857371">
        <w:rPr>
          <w:rFonts w:ascii="Times New Roman" w:hAnsi="Times New Roman" w:cs="Times New Roman"/>
          <w:color w:val="C00000"/>
          <w:highlight w:val="yellow"/>
          <w:shd w:val="clear" w:color="auto" w:fill="FFFFFF"/>
        </w:rPr>
        <w:t>organização,</w:t>
      </w:r>
      <w:r w:rsidRPr="00857371">
        <w:rPr>
          <w:rFonts w:ascii="Times New Roman" w:hAnsi="Times New Roman" w:cs="Times New Roman"/>
          <w:color w:val="C00000"/>
          <w:highlight w:val="yellow"/>
          <w:shd w:val="clear" w:color="auto" w:fill="FFFFFF"/>
        </w:rPr>
        <w:t xml:space="preserve"> funcionamento</w:t>
      </w:r>
      <w:r w:rsidR="00050BFE" w:rsidRPr="00857371">
        <w:rPr>
          <w:rFonts w:ascii="Times New Roman" w:hAnsi="Times New Roman" w:cs="Times New Roman"/>
          <w:color w:val="C00000"/>
          <w:highlight w:val="yellow"/>
          <w:shd w:val="clear" w:color="auto" w:fill="FFFFFF"/>
        </w:rPr>
        <w:t xml:space="preserve"> e estatuto de seus membros</w:t>
      </w:r>
      <w:r w:rsidRPr="00857371">
        <w:rPr>
          <w:rFonts w:ascii="Times New Roman" w:hAnsi="Times New Roman" w:cs="Times New Roman"/>
          <w:color w:val="000000"/>
          <w:highlight w:val="yellow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as atividades de consultoria e assessoramento jurídico do Poder Executivo Federal. (NR).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1º A Advocacia-Geral da União tem por chefe o Advogado-Geral da União, de livre nomeação pelo Presidente da República dentre os integrantes das carreiras de que trata o § 3º, maiores de trinta e cinco anos, de notável saber jurídico e reputação ilibada (NR).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2º São órgãos da Advocacia-Geral da União: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– A Procuradoria-Geral da União;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A Procuradoria-Geral da Fazenda Nacional;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– A Procuradoria-Geral Federal; e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 – A Procuradoria-Geral do Banco Central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3º São membros da Advocacia-Geral da União os integrantes das carreiras de Advogado da União, Procurador da Fazenda Nacional, Procurador Federal e Procurador do Banco Central, aprovados mediante concursos públicos </w:t>
      </w:r>
      <w:r w:rsidR="00857371">
        <w:rPr>
          <w:rFonts w:ascii="Times New Roman" w:hAnsi="Times New Roman" w:cs="Times New Roman"/>
        </w:rPr>
        <w:t xml:space="preserve">específicos de provas e títulos </w:t>
      </w:r>
      <w:r w:rsidR="00857371" w:rsidRPr="00DF51D6">
        <w:rPr>
          <w:rFonts w:ascii="Times New Roman" w:hAnsi="Times New Roman" w:cs="Times New Roman"/>
        </w:rPr>
        <w:t>que exercerão,</w:t>
      </w:r>
      <w:r w:rsidR="00857371" w:rsidRPr="00857371">
        <w:rPr>
          <w:rFonts w:ascii="Times New Roman" w:hAnsi="Times New Roman" w:cs="Times New Roman"/>
          <w:color w:val="C00000"/>
          <w:highlight w:val="yellow"/>
        </w:rPr>
        <w:t xml:space="preserve"> em caráter indelegável</w:t>
      </w:r>
      <w:r>
        <w:rPr>
          <w:rFonts w:ascii="Times New Roman" w:hAnsi="Times New Roman" w:cs="Times New Roman"/>
        </w:rPr>
        <w:t xml:space="preserve"> e respeitadas as suas respectivas atribuições, as competências previstas no </w:t>
      </w:r>
      <w:r>
        <w:rPr>
          <w:rFonts w:ascii="Times New Roman" w:hAnsi="Times New Roman" w:cs="Times New Roman"/>
          <w:i/>
        </w:rPr>
        <w:t>caput</w:t>
      </w:r>
      <w:r>
        <w:rPr>
          <w:rFonts w:ascii="Times New Roman" w:hAnsi="Times New Roman" w:cs="Times New Roman"/>
        </w:rPr>
        <w:t xml:space="preserve"> e na lei de organização das referidas carreiras (NR). 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§ 4º - Na execução da dívida ativa de natureza tributária, a representação da União cabe à Procuradoria-Geral da Fazenda Nacional, observado o disposto em lei. (Renumerado).</w:t>
      </w:r>
    </w:p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3º Fica incluído o §4º ao artigo 131 da Constituição Federal, com a seguinte redação: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§4º À Advocacia-Geral da União é assegurada a autonomia administrativa e a iniciativa de sua proposta orçamentária dentro dos limites estabelecidos na lei de diretrizes orçamentárias.</w:t>
      </w:r>
    </w:p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1977C4" w:rsidRDefault="001977C4" w:rsidP="001977C4">
      <w:pPr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4º O artigo 168 da Constituição Federal passa a vigorar com a seguinte redação:</w:t>
      </w:r>
    </w:p>
    <w:p w:rsidR="001977C4" w:rsidRDefault="001977C4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168. Os recursos correspondentes às dotações orçamentárias, compreendidos os créditos suplementares e especiais, destinados aos órgãos dos Poderes Legislativo e Judiciário, do Ministério Público, da Advocacia-Geral da União e da Defensoria Pública, ser-lhes-ão entregues até o dia 20 de cada mês, em duodécimos, na forma da lei complementar a que se refere o art. 165, § 9º. (NR)</w:t>
      </w:r>
    </w:p>
    <w:p w:rsidR="007936CA" w:rsidRDefault="007936CA" w:rsidP="001977C4">
      <w:pPr>
        <w:spacing w:line="360" w:lineRule="auto"/>
        <w:ind w:left="2550"/>
        <w:jc w:val="both"/>
        <w:rPr>
          <w:rFonts w:ascii="Times New Roman" w:hAnsi="Times New Roman" w:cs="Times New Roman"/>
        </w:rPr>
      </w:pPr>
    </w:p>
    <w:sectPr w:rsidR="007936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7C4"/>
    <w:rsid w:val="00050BFE"/>
    <w:rsid w:val="001977C4"/>
    <w:rsid w:val="001F2171"/>
    <w:rsid w:val="0028755E"/>
    <w:rsid w:val="005D2454"/>
    <w:rsid w:val="006961F5"/>
    <w:rsid w:val="007936CA"/>
    <w:rsid w:val="00857371"/>
    <w:rsid w:val="00BF35A7"/>
    <w:rsid w:val="00C12906"/>
    <w:rsid w:val="00DA7123"/>
    <w:rsid w:val="00D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BF5E-D344-3F49-9814-C2304459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7C4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TIAGO BACELAR</cp:lastModifiedBy>
  <cp:revision>2</cp:revision>
  <dcterms:created xsi:type="dcterms:W3CDTF">2019-02-06T03:34:00Z</dcterms:created>
  <dcterms:modified xsi:type="dcterms:W3CDTF">2019-02-06T03:34:00Z</dcterms:modified>
</cp:coreProperties>
</file>